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399F" w14:textId="77777777" w:rsidR="008F204B" w:rsidRPr="00CD50F9" w:rsidRDefault="00000000">
      <w:pPr>
        <w:spacing w:after="0" w:line="259" w:lineRule="auto"/>
        <w:ind w:left="0" w:firstLine="0"/>
        <w:jc w:val="center"/>
        <w:rPr>
          <w:lang w:val="de-AT"/>
        </w:rPr>
      </w:pPr>
      <w:r w:rsidRPr="00CD50F9">
        <w:rPr>
          <w:sz w:val="46"/>
          <w:u w:val="single" w:color="000000"/>
          <w:lang w:val="de-AT"/>
        </w:rPr>
        <w:t>Österreichische Weinbruderschaft</w:t>
      </w:r>
      <w:r w:rsidRPr="00CD50F9">
        <w:rPr>
          <w:rFonts w:ascii="Arial" w:eastAsia="Arial" w:hAnsi="Arial" w:cs="Arial"/>
          <w:sz w:val="46"/>
          <w:lang w:val="de-AT"/>
        </w:rPr>
        <w:t xml:space="preserve"> </w:t>
      </w:r>
    </w:p>
    <w:p w14:paraId="078D4A07" w14:textId="77777777" w:rsidR="008F204B" w:rsidRPr="00CD50F9" w:rsidRDefault="00000000">
      <w:pPr>
        <w:spacing w:after="195" w:line="259" w:lineRule="auto"/>
        <w:ind w:left="0" w:right="2" w:firstLine="0"/>
        <w:jc w:val="center"/>
        <w:rPr>
          <w:lang w:val="de-AT"/>
        </w:rPr>
      </w:pPr>
      <w:r w:rsidRPr="00CD50F9">
        <w:rPr>
          <w:sz w:val="24"/>
          <w:lang w:val="de-AT"/>
        </w:rPr>
        <w:t xml:space="preserve">H U M A N I T A </w:t>
      </w:r>
      <w:proofErr w:type="gramStart"/>
      <w:r w:rsidRPr="00CD50F9">
        <w:rPr>
          <w:sz w:val="24"/>
          <w:lang w:val="de-AT"/>
        </w:rPr>
        <w:t>S  ∙</w:t>
      </w:r>
      <w:proofErr w:type="gramEnd"/>
      <w:r w:rsidRPr="00CD50F9">
        <w:rPr>
          <w:sz w:val="24"/>
          <w:lang w:val="de-AT"/>
        </w:rPr>
        <w:t xml:space="preserve">  V I N U M  ∙  V E R I T A S </w:t>
      </w:r>
    </w:p>
    <w:p w14:paraId="525DAA09" w14:textId="77777777" w:rsidR="008F204B" w:rsidRDefault="00000000">
      <w:pPr>
        <w:pStyle w:val="berschrift1"/>
      </w:pPr>
      <w:r>
        <w:t xml:space="preserve">Komturei Tirol </w:t>
      </w:r>
    </w:p>
    <w:p w14:paraId="6E50FDA6" w14:textId="77777777" w:rsidR="008F204B" w:rsidRPr="00CD50F9" w:rsidRDefault="00000000">
      <w:pPr>
        <w:spacing w:after="0" w:line="259" w:lineRule="auto"/>
        <w:ind w:left="10" w:firstLine="0"/>
        <w:rPr>
          <w:lang w:val="de-AT"/>
        </w:rPr>
      </w:pPr>
      <w:r w:rsidRPr="00CD50F9">
        <w:rPr>
          <w:rFonts w:ascii="Calibri" w:eastAsia="Calibri" w:hAnsi="Calibri" w:cs="Calibri"/>
          <w:lang w:val="de-AT"/>
        </w:rPr>
        <w:t xml:space="preserve"> </w:t>
      </w:r>
    </w:p>
    <w:p w14:paraId="341FB61A" w14:textId="77777777" w:rsidR="008F204B" w:rsidRPr="00CD50F9" w:rsidRDefault="00000000">
      <w:pPr>
        <w:spacing w:after="30" w:line="259" w:lineRule="auto"/>
        <w:ind w:left="10" w:firstLine="0"/>
        <w:rPr>
          <w:lang w:val="de-AT"/>
        </w:rPr>
      </w:pPr>
      <w:r w:rsidRPr="00CD50F9">
        <w:rPr>
          <w:lang w:val="de-AT"/>
        </w:rPr>
        <w:t xml:space="preserve"> </w:t>
      </w:r>
    </w:p>
    <w:p w14:paraId="3F99D365" w14:textId="77777777" w:rsidR="008F204B" w:rsidRPr="00CD50F9" w:rsidRDefault="00000000">
      <w:pPr>
        <w:ind w:left="5"/>
        <w:rPr>
          <w:lang w:val="de-AT"/>
        </w:rPr>
      </w:pPr>
      <w:r w:rsidRPr="00CD50F9">
        <w:rPr>
          <w:lang w:val="de-AT"/>
        </w:rPr>
        <w:t xml:space="preserve">Lieber Weinbruder, liebe Weinfreundin, lieber Weinfreund! </w:t>
      </w:r>
    </w:p>
    <w:p w14:paraId="0B4F9C44" w14:textId="77777777" w:rsidR="008F204B" w:rsidRPr="00CD50F9" w:rsidRDefault="00000000">
      <w:pPr>
        <w:ind w:left="5"/>
        <w:rPr>
          <w:lang w:val="de-AT"/>
        </w:rPr>
      </w:pPr>
      <w:r w:rsidRPr="00CD50F9">
        <w:rPr>
          <w:lang w:val="de-AT"/>
        </w:rPr>
        <w:t xml:space="preserve">Wir freuen uns sehr, dich zu unserer nächsten Verkostung einzuladen: </w:t>
      </w:r>
    </w:p>
    <w:p w14:paraId="082A96A0" w14:textId="77777777" w:rsidR="008F204B" w:rsidRPr="00CD50F9" w:rsidRDefault="00000000">
      <w:pPr>
        <w:spacing w:after="87" w:line="259" w:lineRule="auto"/>
        <w:ind w:left="10" w:firstLine="0"/>
        <w:rPr>
          <w:lang w:val="de-AT"/>
        </w:rPr>
      </w:pPr>
      <w:r w:rsidRPr="00CD50F9">
        <w:rPr>
          <w:lang w:val="de-AT"/>
        </w:rPr>
        <w:t xml:space="preserve"> </w:t>
      </w:r>
    </w:p>
    <w:p w14:paraId="64E13B42" w14:textId="77777777" w:rsidR="008F204B" w:rsidRPr="00CD50F9" w:rsidRDefault="00000000">
      <w:pPr>
        <w:spacing w:after="0" w:line="259" w:lineRule="auto"/>
        <w:ind w:left="10" w:firstLine="0"/>
        <w:jc w:val="center"/>
        <w:rPr>
          <w:lang w:val="de-AT"/>
        </w:rPr>
      </w:pPr>
      <w:r w:rsidRPr="00CD50F9">
        <w:rPr>
          <w:b/>
          <w:i/>
          <w:sz w:val="28"/>
          <w:u w:val="single" w:color="000000"/>
          <w:lang w:val="de-AT"/>
        </w:rPr>
        <w:t xml:space="preserve">„Komtureiwein 2021 und WG Günter u. Regina </w:t>
      </w:r>
      <w:proofErr w:type="spellStart"/>
      <w:r w:rsidRPr="00CD50F9">
        <w:rPr>
          <w:b/>
          <w:i/>
          <w:sz w:val="28"/>
          <w:u w:val="single" w:color="000000"/>
          <w:lang w:val="de-AT"/>
        </w:rPr>
        <w:t>Triebaumer</w:t>
      </w:r>
      <w:proofErr w:type="spellEnd"/>
      <w:r w:rsidRPr="00CD50F9">
        <w:rPr>
          <w:b/>
          <w:i/>
          <w:sz w:val="28"/>
          <w:u w:val="single" w:color="000000"/>
          <w:lang w:val="de-AT"/>
        </w:rPr>
        <w:t>“</w:t>
      </w:r>
      <w:r w:rsidRPr="00CD50F9">
        <w:rPr>
          <w:b/>
          <w:i/>
          <w:sz w:val="28"/>
          <w:lang w:val="de-AT"/>
        </w:rPr>
        <w:t xml:space="preserve"> </w:t>
      </w:r>
    </w:p>
    <w:p w14:paraId="2FAB4997" w14:textId="77777777" w:rsidR="008F204B" w:rsidRPr="00CD50F9" w:rsidRDefault="00000000">
      <w:pPr>
        <w:spacing w:after="15" w:line="259" w:lineRule="auto"/>
        <w:ind w:left="10" w:firstLine="0"/>
        <w:rPr>
          <w:lang w:val="de-AT"/>
        </w:rPr>
      </w:pPr>
      <w:r w:rsidRPr="00CD50F9">
        <w:rPr>
          <w:lang w:val="de-AT"/>
        </w:rPr>
        <w:t xml:space="preserve"> </w:t>
      </w:r>
    </w:p>
    <w:p w14:paraId="5932EDEF" w14:textId="77777777" w:rsidR="008F204B" w:rsidRDefault="00000000">
      <w:pPr>
        <w:spacing w:after="18" w:line="259" w:lineRule="auto"/>
        <w:ind w:left="5"/>
      </w:pPr>
      <w:r>
        <w:t xml:space="preserve">Datum: </w:t>
      </w:r>
      <w:r>
        <w:rPr>
          <w:b/>
        </w:rPr>
        <w:t xml:space="preserve">Freitag, 24. </w:t>
      </w:r>
      <w:proofErr w:type="spellStart"/>
      <w:r>
        <w:rPr>
          <w:b/>
        </w:rPr>
        <w:t>März</w:t>
      </w:r>
      <w:proofErr w:type="spellEnd"/>
      <w:r>
        <w:rPr>
          <w:b/>
        </w:rPr>
        <w:t xml:space="preserve"> 2023 </w:t>
      </w:r>
    </w:p>
    <w:p w14:paraId="11DEDFFD" w14:textId="77777777" w:rsidR="008F204B" w:rsidRPr="00CD50F9" w:rsidRDefault="00000000">
      <w:pPr>
        <w:tabs>
          <w:tab w:val="center" w:pos="1904"/>
        </w:tabs>
        <w:spacing w:after="18" w:line="259" w:lineRule="auto"/>
        <w:ind w:left="-5" w:firstLine="0"/>
        <w:rPr>
          <w:lang w:val="de-AT"/>
        </w:rPr>
      </w:pPr>
      <w:r w:rsidRPr="00CD50F9">
        <w:rPr>
          <w:lang w:val="de-AT"/>
        </w:rPr>
        <w:t xml:space="preserve">Ort: </w:t>
      </w:r>
      <w:r w:rsidRPr="00CD50F9">
        <w:rPr>
          <w:lang w:val="de-AT"/>
        </w:rPr>
        <w:tab/>
      </w:r>
      <w:r w:rsidRPr="00CD50F9">
        <w:rPr>
          <w:b/>
          <w:lang w:val="de-AT"/>
        </w:rPr>
        <w:t xml:space="preserve">Goldener Löwe, Kufstein </w:t>
      </w:r>
    </w:p>
    <w:p w14:paraId="2E43B18C" w14:textId="77777777" w:rsidR="008F204B" w:rsidRPr="00CD50F9" w:rsidRDefault="00000000">
      <w:pPr>
        <w:spacing w:after="18" w:line="259" w:lineRule="auto"/>
        <w:ind w:left="5"/>
        <w:rPr>
          <w:lang w:val="de-AT"/>
        </w:rPr>
      </w:pPr>
      <w:r w:rsidRPr="00CD50F9">
        <w:rPr>
          <w:lang w:val="de-AT"/>
        </w:rPr>
        <w:t xml:space="preserve">Beginn: </w:t>
      </w:r>
      <w:r w:rsidRPr="00CD50F9">
        <w:rPr>
          <w:b/>
          <w:lang w:val="de-AT"/>
        </w:rPr>
        <w:t xml:space="preserve">18.30 Uhr </w:t>
      </w:r>
    </w:p>
    <w:p w14:paraId="75FF0A05" w14:textId="77777777" w:rsidR="008F204B" w:rsidRPr="00CD50F9" w:rsidRDefault="00000000">
      <w:pPr>
        <w:spacing w:after="15" w:line="259" w:lineRule="auto"/>
        <w:ind w:left="10" w:firstLine="0"/>
        <w:rPr>
          <w:lang w:val="de-AT"/>
        </w:rPr>
      </w:pPr>
      <w:r w:rsidRPr="00CD50F9">
        <w:rPr>
          <w:lang w:val="de-AT"/>
        </w:rPr>
        <w:t xml:space="preserve"> </w:t>
      </w:r>
    </w:p>
    <w:p w14:paraId="54304A91" w14:textId="77777777" w:rsidR="008F204B" w:rsidRPr="00CD50F9" w:rsidRDefault="00000000">
      <w:pPr>
        <w:ind w:left="5"/>
        <w:rPr>
          <w:lang w:val="de-AT"/>
        </w:rPr>
      </w:pPr>
      <w:r w:rsidRPr="00CD50F9">
        <w:rPr>
          <w:lang w:val="de-AT"/>
        </w:rPr>
        <w:t xml:space="preserve">Am Beginn dieses besonderen Verkostungsabends steht die </w:t>
      </w:r>
      <w:proofErr w:type="spellStart"/>
      <w:r w:rsidRPr="00CD50F9">
        <w:rPr>
          <w:lang w:val="de-AT"/>
        </w:rPr>
        <w:t>Cuvetierung</w:t>
      </w:r>
      <w:proofErr w:type="spellEnd"/>
      <w:r w:rsidRPr="00CD50F9">
        <w:rPr>
          <w:lang w:val="de-AT"/>
        </w:rPr>
        <w:t xml:space="preserve"> unseres - in der Zwischenzeit dritten - Komtureiweins aus dem Jahrhundert-Jahrgang 2021(O-Ton Günter!), wo wir uns zwischen vier - schon im kleinen Rahmen </w:t>
      </w:r>
      <w:proofErr w:type="spellStart"/>
      <w:r w:rsidRPr="00CD50F9">
        <w:rPr>
          <w:lang w:val="de-AT"/>
        </w:rPr>
        <w:t>vorverkosteten</w:t>
      </w:r>
      <w:proofErr w:type="spellEnd"/>
      <w:r w:rsidRPr="00CD50F9">
        <w:rPr>
          <w:lang w:val="de-AT"/>
        </w:rPr>
        <w:t xml:space="preserve"> - Fassproben entscheiden werden (auch unsere Gäste können natürlich ihre Eindrücke einbringen!) </w:t>
      </w:r>
    </w:p>
    <w:p w14:paraId="5BA9741E" w14:textId="77777777" w:rsidR="008F204B" w:rsidRPr="00CD50F9" w:rsidRDefault="00000000">
      <w:pPr>
        <w:spacing w:after="15" w:line="259" w:lineRule="auto"/>
        <w:ind w:left="10" w:firstLine="0"/>
        <w:rPr>
          <w:lang w:val="de-AT"/>
        </w:rPr>
      </w:pPr>
      <w:r w:rsidRPr="00CD50F9">
        <w:rPr>
          <w:lang w:val="de-AT"/>
        </w:rPr>
        <w:t xml:space="preserve"> </w:t>
      </w:r>
    </w:p>
    <w:p w14:paraId="0ED87BC4" w14:textId="77777777" w:rsidR="008F204B" w:rsidRPr="00CD50F9" w:rsidRDefault="00000000">
      <w:pPr>
        <w:ind w:left="5"/>
        <w:rPr>
          <w:lang w:val="de-AT"/>
        </w:rPr>
      </w:pPr>
      <w:r w:rsidRPr="00CD50F9">
        <w:rPr>
          <w:lang w:val="de-AT"/>
        </w:rPr>
        <w:t>Im Anschluss daran wird uns Günter eine Auswahl seiner mehrfach prämierten Weine präsentieren – insgesamt 13(!) an der Zahl</w:t>
      </w:r>
      <w:proofErr w:type="gramStart"/>
      <w:r w:rsidRPr="00CD50F9">
        <w:rPr>
          <w:lang w:val="de-AT"/>
        </w:rPr>
        <w:t xml:space="preserve"> ….</w:t>
      </w:r>
      <w:proofErr w:type="gramEnd"/>
      <w:r w:rsidRPr="00CD50F9">
        <w:rPr>
          <w:lang w:val="de-AT"/>
        </w:rPr>
        <w:t xml:space="preserve">.  </w:t>
      </w:r>
    </w:p>
    <w:p w14:paraId="2210D204" w14:textId="77777777" w:rsidR="008F204B" w:rsidRPr="00CD50F9" w:rsidRDefault="00000000">
      <w:pPr>
        <w:ind w:left="5"/>
        <w:rPr>
          <w:lang w:val="de-AT"/>
        </w:rPr>
      </w:pPr>
      <w:r w:rsidRPr="00CD50F9">
        <w:rPr>
          <w:lang w:val="de-AT"/>
        </w:rPr>
        <w:t xml:space="preserve">Gerade in der letzten Zeit sind die Weine von Günter und Regina immer wieder im Mittelpunkt sowohl nationaler als auch internationaler Auszeichnungen und damit verbundener Berichterstattungen gestanden. Als in der Zwischenzeit einer der anerkannten österreichischen Top-Winzer (nicht nur im </w:t>
      </w:r>
    </w:p>
    <w:p w14:paraId="7A55A5B0" w14:textId="77777777" w:rsidR="008F204B" w:rsidRPr="00CD50F9" w:rsidRDefault="00000000">
      <w:pPr>
        <w:ind w:left="5"/>
        <w:rPr>
          <w:lang w:val="de-AT"/>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A6FB532" wp14:editId="7A86EBD1">
                <wp:simplePos x="0" y="0"/>
                <wp:positionH relativeFrom="page">
                  <wp:posOffset>776605</wp:posOffset>
                </wp:positionH>
                <wp:positionV relativeFrom="page">
                  <wp:posOffset>2794</wp:posOffset>
                </wp:positionV>
                <wp:extent cx="727075" cy="1235075"/>
                <wp:effectExtent l="0" t="0" r="0" b="0"/>
                <wp:wrapSquare wrapText="bothSides"/>
                <wp:docPr id="1523" name="Group 1523"/>
                <wp:cNvGraphicFramePr/>
                <a:graphic xmlns:a="http://schemas.openxmlformats.org/drawingml/2006/main">
                  <a:graphicData uri="http://schemas.microsoft.com/office/word/2010/wordprocessingGroup">
                    <wpg:wgp>
                      <wpg:cNvGrpSpPr/>
                      <wpg:grpSpPr>
                        <a:xfrm>
                          <a:off x="0" y="0"/>
                          <a:ext cx="727075" cy="1235075"/>
                          <a:chOff x="0" y="0"/>
                          <a:chExt cx="727075" cy="1235075"/>
                        </a:xfrm>
                      </wpg:grpSpPr>
                      <pic:pic xmlns:pic="http://schemas.openxmlformats.org/drawingml/2006/picture">
                        <pic:nvPicPr>
                          <pic:cNvPr id="78" name="Picture 78"/>
                          <pic:cNvPicPr/>
                        </pic:nvPicPr>
                        <pic:blipFill>
                          <a:blip r:embed="rId5"/>
                          <a:stretch>
                            <a:fillRect/>
                          </a:stretch>
                        </pic:blipFill>
                        <pic:spPr>
                          <a:xfrm rot="-5399999">
                            <a:off x="-293686" y="615950"/>
                            <a:ext cx="1235075" cy="3175"/>
                          </a:xfrm>
                          <a:prstGeom prst="rect">
                            <a:avLst/>
                          </a:prstGeom>
                        </pic:spPr>
                      </pic:pic>
                      <pic:pic xmlns:pic="http://schemas.openxmlformats.org/drawingml/2006/picture">
                        <pic:nvPicPr>
                          <pic:cNvPr id="90" name="Picture 90"/>
                          <pic:cNvPicPr/>
                        </pic:nvPicPr>
                        <pic:blipFill>
                          <a:blip r:embed="rId6"/>
                          <a:stretch>
                            <a:fillRect/>
                          </a:stretch>
                        </pic:blipFill>
                        <pic:spPr>
                          <a:xfrm>
                            <a:off x="0" y="300736"/>
                            <a:ext cx="727075" cy="786130"/>
                          </a:xfrm>
                          <a:prstGeom prst="rect">
                            <a:avLst/>
                          </a:prstGeom>
                        </pic:spPr>
                      </pic:pic>
                    </wpg:wgp>
                  </a:graphicData>
                </a:graphic>
              </wp:anchor>
            </w:drawing>
          </mc:Choice>
          <mc:Fallback xmlns:a="http://schemas.openxmlformats.org/drawingml/2006/main">
            <w:pict>
              <v:group id="Group 1523" style="width:57.25pt;height:97.25pt;position:absolute;mso-position-horizontal-relative:page;mso-position-horizontal:absolute;margin-left:61.15pt;mso-position-vertical-relative:page;margin-top:0.219971pt;" coordsize="7270,12350">
                <v:shape id="Picture 78" style="position:absolute;width:12350;height:31;left:-2936;top:6159;rotation:-89;" filled="f">
                  <v:imagedata r:id="rId7"/>
                </v:shape>
                <v:shape id="Picture 90" style="position:absolute;width:7270;height:7861;left:0;top:3007;" filled="f">
                  <v:imagedata r:id="rId8"/>
                </v:shape>
                <w10:wrap type="square"/>
              </v:group>
            </w:pict>
          </mc:Fallback>
        </mc:AlternateContent>
      </w:r>
      <w:r w:rsidRPr="00CD50F9">
        <w:rPr>
          <w:lang w:val="de-AT"/>
        </w:rPr>
        <w:t xml:space="preserve">Burgenland!) versteht es Günter immer wieder, mit seinen Präsentationen zu begeistern und die Verkoster auf eine spannende Reise in seine spezielle Weinwelt mitzunehmen. Und dass er zuweilen einen etwas anderen, ganzheitlicheren Zugang zum Produkt „Wein“ hat, beweist u.a. auch die Vielfalt seines Rebsorten-Mix´, wo man neben österreichischen und internationalen Klassikern schon auch mal einen Nebbiolo, </w:t>
      </w:r>
      <w:proofErr w:type="spellStart"/>
      <w:r w:rsidRPr="00CD50F9">
        <w:rPr>
          <w:lang w:val="de-AT"/>
        </w:rPr>
        <w:t>Carmenere</w:t>
      </w:r>
      <w:proofErr w:type="spellEnd"/>
      <w:r w:rsidRPr="00CD50F9">
        <w:rPr>
          <w:lang w:val="de-AT"/>
        </w:rPr>
        <w:t xml:space="preserve"> oder Furmint reinsortig ausgebaut findet … </w:t>
      </w:r>
    </w:p>
    <w:p w14:paraId="42C240A8" w14:textId="77777777" w:rsidR="008F204B" w:rsidRPr="00CD50F9" w:rsidRDefault="00000000">
      <w:pPr>
        <w:spacing w:after="15" w:line="259" w:lineRule="auto"/>
        <w:ind w:left="10" w:firstLine="0"/>
        <w:rPr>
          <w:lang w:val="de-AT"/>
        </w:rPr>
      </w:pPr>
      <w:r w:rsidRPr="00CD50F9">
        <w:rPr>
          <w:lang w:val="de-AT"/>
        </w:rPr>
        <w:t xml:space="preserve"> </w:t>
      </w:r>
    </w:p>
    <w:p w14:paraId="31374047" w14:textId="77777777" w:rsidR="008F204B" w:rsidRPr="00CD50F9" w:rsidRDefault="00000000">
      <w:pPr>
        <w:ind w:left="5"/>
        <w:rPr>
          <w:lang w:val="de-AT"/>
        </w:rPr>
      </w:pPr>
      <w:r w:rsidRPr="00CD50F9">
        <w:rPr>
          <w:lang w:val="de-AT"/>
        </w:rPr>
        <w:t xml:space="preserve">Dieses Highlight unseres heurigen Verkostungsjahres wird aus der Komtureikassa großzügig gestützt und für unsere Weinbrüder (und Gattinnen/Partner) zu einem „Unkostenbeitrag“ von € 20.- angeboten. Für unsere wie immer herzlich willkommenen Gästen bieten wir diese Verkostung zum immer noch sehr günstigen Selbstkostenpreis von € 49.- an. </w:t>
      </w:r>
    </w:p>
    <w:p w14:paraId="2FA9B611" w14:textId="0E00159F" w:rsidR="00D8376E" w:rsidRDefault="00000000">
      <w:pPr>
        <w:spacing w:after="15" w:line="259" w:lineRule="auto"/>
        <w:ind w:left="10" w:firstLine="0"/>
        <w:rPr>
          <w:lang w:val="de-AT"/>
        </w:rPr>
      </w:pPr>
      <w:r w:rsidRPr="00CD50F9">
        <w:rPr>
          <w:lang w:val="de-AT"/>
        </w:rPr>
        <w:t xml:space="preserve"> </w:t>
      </w:r>
    </w:p>
    <w:p w14:paraId="344A228B" w14:textId="77777777" w:rsidR="00D8376E" w:rsidRDefault="00D8376E">
      <w:pPr>
        <w:spacing w:after="0" w:line="240" w:lineRule="auto"/>
        <w:ind w:left="0" w:firstLine="0"/>
        <w:rPr>
          <w:lang w:val="de-AT"/>
        </w:rPr>
      </w:pPr>
      <w:r>
        <w:rPr>
          <w:lang w:val="de-AT"/>
        </w:rPr>
        <w:br w:type="page"/>
      </w:r>
    </w:p>
    <w:p w14:paraId="71881E52" w14:textId="77777777" w:rsidR="008F204B" w:rsidRPr="00CD50F9" w:rsidRDefault="008F204B">
      <w:pPr>
        <w:spacing w:after="15" w:line="259" w:lineRule="auto"/>
        <w:ind w:left="10" w:firstLine="0"/>
        <w:rPr>
          <w:lang w:val="de-AT"/>
        </w:rPr>
      </w:pPr>
    </w:p>
    <w:p w14:paraId="1CBA6E96" w14:textId="77777777" w:rsidR="008F204B" w:rsidRPr="00CD50F9" w:rsidRDefault="00000000">
      <w:pPr>
        <w:ind w:left="5"/>
        <w:rPr>
          <w:lang w:val="de-AT"/>
        </w:rPr>
      </w:pPr>
      <w:r w:rsidRPr="00CD50F9">
        <w:rPr>
          <w:lang w:val="de-AT"/>
        </w:rPr>
        <w:t xml:space="preserve">Wir bitten wie immer um möglichst rasche An- (bzw. Ab-) Meldung und Einzahlung der o.a. Kosten auf unser Vereins-Konto IBAN AT58 2050 6003 0000 2334 bei der Sparkasse Kirchbichl. </w:t>
      </w:r>
    </w:p>
    <w:p w14:paraId="3731441D" w14:textId="77777777" w:rsidR="008F204B" w:rsidRPr="00CD50F9" w:rsidRDefault="00000000">
      <w:pPr>
        <w:spacing w:after="15" w:line="259" w:lineRule="auto"/>
        <w:ind w:left="10" w:firstLine="0"/>
        <w:rPr>
          <w:lang w:val="de-AT"/>
        </w:rPr>
      </w:pPr>
      <w:r w:rsidRPr="00CD50F9">
        <w:rPr>
          <w:lang w:val="de-AT"/>
        </w:rPr>
        <w:t xml:space="preserve"> </w:t>
      </w:r>
    </w:p>
    <w:p w14:paraId="780EDB48" w14:textId="77777777" w:rsidR="008F204B" w:rsidRPr="00CD50F9" w:rsidRDefault="00000000">
      <w:pPr>
        <w:spacing w:after="15" w:line="259" w:lineRule="auto"/>
        <w:ind w:left="10" w:firstLine="0"/>
        <w:rPr>
          <w:lang w:val="de-AT"/>
        </w:rPr>
      </w:pPr>
      <w:r w:rsidRPr="00CD50F9">
        <w:rPr>
          <w:lang w:val="de-AT"/>
        </w:rPr>
        <w:t xml:space="preserve">Anmeldungen </w:t>
      </w:r>
      <w:r w:rsidRPr="00CD50F9">
        <w:rPr>
          <w:b/>
          <w:u w:val="single" w:color="000000"/>
          <w:lang w:val="de-AT"/>
        </w:rPr>
        <w:t xml:space="preserve">bitte </w:t>
      </w:r>
      <w:proofErr w:type="gramStart"/>
      <w:r w:rsidRPr="00CD50F9">
        <w:rPr>
          <w:b/>
          <w:u w:val="single" w:color="000000"/>
          <w:lang w:val="de-AT"/>
        </w:rPr>
        <w:t>ausschließlich  und</w:t>
      </w:r>
      <w:proofErr w:type="gramEnd"/>
      <w:r w:rsidRPr="00CD50F9">
        <w:rPr>
          <w:b/>
          <w:u w:val="single" w:color="000000"/>
          <w:lang w:val="de-AT"/>
        </w:rPr>
        <w:t xml:space="preserve"> per E-Mail</w:t>
      </w:r>
      <w:r w:rsidRPr="00CD50F9">
        <w:rPr>
          <w:lang w:val="de-AT"/>
        </w:rPr>
        <w:t xml:space="preserve"> an unseren KS </w:t>
      </w:r>
      <w:r w:rsidRPr="00CD50F9">
        <w:rPr>
          <w:color w:val="0000FF"/>
          <w:u w:val="single" w:color="0000FF"/>
          <w:lang w:val="de-AT"/>
        </w:rPr>
        <w:t>georg.poell@drei.at</w:t>
      </w:r>
      <w:r w:rsidRPr="00CD50F9">
        <w:rPr>
          <w:lang w:val="de-AT"/>
        </w:rPr>
        <w:t xml:space="preserve">  </w:t>
      </w:r>
    </w:p>
    <w:p w14:paraId="6CFF55AF" w14:textId="77777777" w:rsidR="008F204B" w:rsidRPr="00CD50F9" w:rsidRDefault="00000000">
      <w:pPr>
        <w:spacing w:after="20" w:line="259" w:lineRule="auto"/>
        <w:ind w:left="10" w:firstLine="0"/>
        <w:rPr>
          <w:lang w:val="de-AT"/>
        </w:rPr>
      </w:pPr>
      <w:r w:rsidRPr="00CD50F9">
        <w:rPr>
          <w:lang w:val="de-AT"/>
        </w:rPr>
        <w:t xml:space="preserve"> </w:t>
      </w:r>
    </w:p>
    <w:p w14:paraId="1A871695" w14:textId="77777777" w:rsidR="008F204B" w:rsidRPr="00CD50F9" w:rsidRDefault="00000000">
      <w:pPr>
        <w:ind w:left="5"/>
        <w:rPr>
          <w:lang w:val="de-AT"/>
        </w:rPr>
      </w:pPr>
      <w:r w:rsidRPr="00CD50F9">
        <w:rPr>
          <w:lang w:val="de-AT"/>
        </w:rPr>
        <w:t xml:space="preserve">Link zu der österreichischen Weinbruderschaft: </w:t>
      </w:r>
      <w:hyperlink r:id="rId9">
        <w:r w:rsidRPr="00CD50F9">
          <w:rPr>
            <w:color w:val="0000FF"/>
            <w:u w:val="single" w:color="0000FF"/>
            <w:lang w:val="de-AT"/>
          </w:rPr>
          <w:t>https://www.owb.at/</w:t>
        </w:r>
      </w:hyperlink>
      <w:hyperlink r:id="rId10">
        <w:r w:rsidRPr="00CD50F9">
          <w:rPr>
            <w:lang w:val="de-AT"/>
          </w:rPr>
          <w:t xml:space="preserve"> </w:t>
        </w:r>
      </w:hyperlink>
    </w:p>
    <w:p w14:paraId="4B7A1D48" w14:textId="77777777" w:rsidR="008F204B" w:rsidRPr="00CD50F9" w:rsidRDefault="00000000">
      <w:pPr>
        <w:spacing w:after="15" w:line="259" w:lineRule="auto"/>
        <w:ind w:left="10" w:firstLine="0"/>
        <w:rPr>
          <w:lang w:val="de-AT"/>
        </w:rPr>
      </w:pPr>
      <w:r w:rsidRPr="00CD50F9">
        <w:rPr>
          <w:lang w:val="de-AT"/>
        </w:rPr>
        <w:t xml:space="preserve"> </w:t>
      </w:r>
    </w:p>
    <w:p w14:paraId="26C2341E" w14:textId="77777777" w:rsidR="008F204B" w:rsidRPr="00CD50F9" w:rsidRDefault="00000000">
      <w:pPr>
        <w:ind w:left="5"/>
        <w:rPr>
          <w:lang w:val="de-AT"/>
        </w:rPr>
      </w:pPr>
      <w:r w:rsidRPr="00CD50F9">
        <w:rPr>
          <w:lang w:val="de-AT"/>
        </w:rPr>
        <w:t xml:space="preserve">Mit weinbrüderlichen Grüßen </w:t>
      </w:r>
    </w:p>
    <w:p w14:paraId="03561807" w14:textId="77777777" w:rsidR="008F204B" w:rsidRPr="00CD50F9" w:rsidRDefault="00000000">
      <w:pPr>
        <w:spacing w:after="15" w:line="259" w:lineRule="auto"/>
        <w:ind w:left="10" w:firstLine="0"/>
        <w:rPr>
          <w:lang w:val="de-AT"/>
        </w:rPr>
      </w:pPr>
      <w:r w:rsidRPr="00CD50F9">
        <w:rPr>
          <w:lang w:val="de-AT"/>
        </w:rPr>
        <w:t xml:space="preserve"> </w:t>
      </w:r>
    </w:p>
    <w:p w14:paraId="18E46FB4" w14:textId="77777777" w:rsidR="008F204B" w:rsidRPr="00CD50F9" w:rsidRDefault="00000000">
      <w:pPr>
        <w:tabs>
          <w:tab w:val="center" w:pos="2057"/>
          <w:tab w:val="center" w:pos="3552"/>
          <w:tab w:val="center" w:pos="4262"/>
          <w:tab w:val="center" w:pos="4967"/>
          <w:tab w:val="center" w:pos="6155"/>
        </w:tabs>
        <w:spacing w:after="257"/>
        <w:ind w:left="0" w:firstLine="0"/>
        <w:rPr>
          <w:lang w:val="de-AT"/>
        </w:rPr>
      </w:pPr>
      <w:r w:rsidRPr="00CD50F9">
        <w:rPr>
          <w:rFonts w:ascii="Calibri" w:eastAsia="Calibri" w:hAnsi="Calibri" w:cs="Calibri"/>
          <w:lang w:val="de-AT"/>
        </w:rPr>
        <w:tab/>
      </w:r>
      <w:r w:rsidRPr="00CD50F9">
        <w:rPr>
          <w:lang w:val="de-AT"/>
        </w:rPr>
        <w:t xml:space="preserve">Albin Ettinger   </w:t>
      </w:r>
      <w:r w:rsidRPr="00CD50F9">
        <w:rPr>
          <w:lang w:val="de-AT"/>
        </w:rPr>
        <w:tab/>
        <w:t xml:space="preserve"> </w:t>
      </w:r>
      <w:r w:rsidRPr="00CD50F9">
        <w:rPr>
          <w:lang w:val="de-AT"/>
        </w:rPr>
        <w:tab/>
        <w:t xml:space="preserve"> </w:t>
      </w:r>
      <w:r w:rsidRPr="00CD50F9">
        <w:rPr>
          <w:lang w:val="de-AT"/>
        </w:rPr>
        <w:tab/>
        <w:t xml:space="preserve"> </w:t>
      </w:r>
      <w:r w:rsidRPr="00CD50F9">
        <w:rPr>
          <w:lang w:val="de-AT"/>
        </w:rPr>
        <w:tab/>
        <w:t xml:space="preserve">Georg </w:t>
      </w:r>
      <w:proofErr w:type="spellStart"/>
      <w:r w:rsidRPr="00CD50F9">
        <w:rPr>
          <w:lang w:val="de-AT"/>
        </w:rPr>
        <w:t>Pöll</w:t>
      </w:r>
      <w:proofErr w:type="spellEnd"/>
      <w:r w:rsidRPr="00CD50F9">
        <w:rPr>
          <w:lang w:val="de-AT"/>
        </w:rPr>
        <w:t xml:space="preserve"> </w:t>
      </w:r>
    </w:p>
    <w:p w14:paraId="0E9E17D9" w14:textId="77777777" w:rsidR="008F204B" w:rsidRPr="00CD50F9" w:rsidRDefault="00000000">
      <w:pPr>
        <w:tabs>
          <w:tab w:val="center" w:pos="1767"/>
          <w:tab w:val="center" w:pos="2842"/>
          <w:tab w:val="center" w:pos="3552"/>
          <w:tab w:val="center" w:pos="4262"/>
          <w:tab w:val="center" w:pos="4967"/>
          <w:tab w:val="center" w:pos="6449"/>
        </w:tabs>
        <w:spacing w:after="1191"/>
        <w:ind w:left="0" w:firstLine="0"/>
        <w:rPr>
          <w:lang w:val="de-AT"/>
        </w:rPr>
      </w:pPr>
      <w:r w:rsidRPr="00CD50F9">
        <w:rPr>
          <w:rFonts w:ascii="Calibri" w:eastAsia="Calibri" w:hAnsi="Calibri" w:cs="Calibri"/>
          <w:lang w:val="de-AT"/>
        </w:rPr>
        <w:tab/>
      </w:r>
      <w:proofErr w:type="gramStart"/>
      <w:r w:rsidRPr="00CD50F9">
        <w:rPr>
          <w:lang w:val="de-AT"/>
        </w:rPr>
        <w:t xml:space="preserve">Komtur  </w:t>
      </w:r>
      <w:r w:rsidRPr="00CD50F9">
        <w:rPr>
          <w:lang w:val="de-AT"/>
        </w:rPr>
        <w:tab/>
      </w:r>
      <w:proofErr w:type="gramEnd"/>
      <w:r w:rsidRPr="00CD50F9">
        <w:rPr>
          <w:lang w:val="de-AT"/>
        </w:rPr>
        <w:t xml:space="preserve"> </w:t>
      </w:r>
      <w:r w:rsidRPr="00CD50F9">
        <w:rPr>
          <w:lang w:val="de-AT"/>
        </w:rPr>
        <w:tab/>
        <w:t xml:space="preserve"> </w:t>
      </w:r>
      <w:r w:rsidRPr="00CD50F9">
        <w:rPr>
          <w:lang w:val="de-AT"/>
        </w:rPr>
        <w:tab/>
        <w:t xml:space="preserve"> </w:t>
      </w:r>
      <w:r w:rsidRPr="00CD50F9">
        <w:rPr>
          <w:lang w:val="de-AT"/>
        </w:rPr>
        <w:tab/>
        <w:t xml:space="preserve"> </w:t>
      </w:r>
      <w:r w:rsidRPr="00CD50F9">
        <w:rPr>
          <w:lang w:val="de-AT"/>
        </w:rPr>
        <w:tab/>
        <w:t xml:space="preserve">Komtureisekretär </w:t>
      </w:r>
    </w:p>
    <w:p w14:paraId="62058FEF" w14:textId="590E5AFE" w:rsidR="008F204B" w:rsidRDefault="00000000">
      <w:pPr>
        <w:spacing w:after="0" w:line="375" w:lineRule="auto"/>
        <w:ind w:left="0" w:firstLine="0"/>
        <w:rPr>
          <w:rFonts w:ascii="Calibri" w:eastAsia="Calibri" w:hAnsi="Calibri" w:cs="Calibri"/>
          <w:lang w:val="de-AT"/>
        </w:rPr>
      </w:pPr>
      <w:r w:rsidRPr="00CD50F9">
        <w:rPr>
          <w:rFonts w:ascii="Arial" w:eastAsia="Arial" w:hAnsi="Arial" w:cs="Arial"/>
          <w:color w:val="5F5F5F"/>
          <w:lang w:val="de-AT"/>
        </w:rPr>
        <w:t xml:space="preserve">Komturei </w:t>
      </w:r>
      <w:r w:rsidRPr="00CD50F9">
        <w:rPr>
          <w:rFonts w:ascii="Arial" w:eastAsia="Arial" w:hAnsi="Arial" w:cs="Arial"/>
          <w:color w:val="5F5F5F"/>
          <w:sz w:val="16"/>
          <w:lang w:val="de-AT"/>
        </w:rPr>
        <w:t xml:space="preserve">Am Rain 20 │ </w:t>
      </w:r>
      <w:r w:rsidRPr="00CD50F9">
        <w:rPr>
          <w:rFonts w:ascii="Arial" w:eastAsia="Arial" w:hAnsi="Arial" w:cs="Arial"/>
          <w:color w:val="5F5F5F"/>
          <w:lang w:val="de-AT"/>
        </w:rPr>
        <w:t>Tirol</w:t>
      </w:r>
      <w:r w:rsidRPr="00CD50F9">
        <w:rPr>
          <w:rFonts w:ascii="Arial" w:eastAsia="Arial" w:hAnsi="Arial" w:cs="Arial"/>
          <w:color w:val="5F5F5F"/>
          <w:sz w:val="16"/>
          <w:lang w:val="de-AT"/>
        </w:rPr>
        <w:t>A-6321</w:t>
      </w:r>
      <w:r w:rsidRPr="00CD50F9">
        <w:rPr>
          <w:rFonts w:ascii="Arial" w:eastAsia="Arial" w:hAnsi="Arial" w:cs="Arial"/>
          <w:color w:val="5F5F5F"/>
          <w:lang w:val="de-AT"/>
        </w:rPr>
        <w:t xml:space="preserve"> </w:t>
      </w:r>
      <w:r w:rsidRPr="00CD50F9">
        <w:rPr>
          <w:rFonts w:ascii="Arial" w:eastAsia="Arial" w:hAnsi="Arial" w:cs="Arial"/>
          <w:color w:val="5F5F5F"/>
          <w:lang w:val="de-AT"/>
        </w:rPr>
        <w:tab/>
      </w:r>
      <w:r w:rsidRPr="00CD50F9">
        <w:rPr>
          <w:rFonts w:ascii="Arial" w:eastAsia="Arial" w:hAnsi="Arial" w:cs="Arial"/>
          <w:color w:val="5F5F5F"/>
          <w:sz w:val="16"/>
          <w:lang w:val="de-AT"/>
        </w:rPr>
        <w:t xml:space="preserve"> </w:t>
      </w:r>
      <w:proofErr w:type="spellStart"/>
      <w:r w:rsidRPr="00CD50F9">
        <w:rPr>
          <w:rFonts w:ascii="Arial" w:eastAsia="Arial" w:hAnsi="Arial" w:cs="Arial"/>
          <w:color w:val="5F5F5F"/>
          <w:sz w:val="16"/>
          <w:lang w:val="de-AT"/>
        </w:rPr>
        <w:t>Angath</w:t>
      </w:r>
      <w:proofErr w:type="spellEnd"/>
      <w:r w:rsidRPr="00CD50F9">
        <w:rPr>
          <w:rFonts w:ascii="Arial" w:eastAsia="Arial" w:hAnsi="Arial" w:cs="Arial"/>
          <w:color w:val="5F5F5F"/>
          <w:sz w:val="16"/>
          <w:lang w:val="de-AT"/>
        </w:rPr>
        <w:t xml:space="preserve"> </w:t>
      </w:r>
      <w:r w:rsidRPr="00CD50F9">
        <w:rPr>
          <w:rFonts w:ascii="Arial" w:eastAsia="Arial" w:hAnsi="Arial" w:cs="Arial"/>
          <w:color w:val="5F5F5F"/>
          <w:sz w:val="16"/>
          <w:lang w:val="de-AT"/>
        </w:rPr>
        <w:tab/>
      </w:r>
      <w:r w:rsidRPr="00CD50F9">
        <w:rPr>
          <w:rFonts w:ascii="Arial" w:eastAsia="Arial" w:hAnsi="Arial" w:cs="Arial"/>
          <w:color w:val="5F5F5F"/>
          <w:lang w:val="de-AT"/>
        </w:rPr>
        <w:t xml:space="preserve"> </w:t>
      </w:r>
      <w:r w:rsidRPr="00CD50F9">
        <w:rPr>
          <w:rFonts w:ascii="Arial" w:eastAsia="Arial" w:hAnsi="Arial" w:cs="Arial"/>
          <w:color w:val="5F5F5F"/>
          <w:lang w:val="de-AT"/>
        </w:rPr>
        <w:tab/>
        <w:t xml:space="preserve"> </w:t>
      </w:r>
      <w:r w:rsidRPr="00CD50F9">
        <w:rPr>
          <w:rFonts w:ascii="Arial" w:eastAsia="Arial" w:hAnsi="Arial" w:cs="Arial"/>
          <w:color w:val="5F5F5F"/>
          <w:lang w:val="de-AT"/>
        </w:rPr>
        <w:tab/>
      </w:r>
      <w:r w:rsidRPr="00CD50F9">
        <w:rPr>
          <w:rFonts w:ascii="Calibri" w:eastAsia="Calibri" w:hAnsi="Calibri" w:cs="Calibri"/>
          <w:sz w:val="34"/>
          <w:vertAlign w:val="subscript"/>
          <w:lang w:val="de-AT"/>
        </w:rPr>
        <w:t xml:space="preserve"> </w:t>
      </w:r>
      <w:r w:rsidRPr="00CD50F9">
        <w:rPr>
          <w:rFonts w:ascii="Calibri" w:eastAsia="Calibri" w:hAnsi="Calibri" w:cs="Calibri"/>
          <w:sz w:val="34"/>
          <w:vertAlign w:val="subscript"/>
          <w:lang w:val="de-AT"/>
        </w:rPr>
        <w:tab/>
      </w:r>
      <w:r w:rsidRPr="00CD50F9">
        <w:rPr>
          <w:rFonts w:ascii="Arial" w:eastAsia="Arial" w:hAnsi="Arial" w:cs="Arial"/>
          <w:color w:val="5F5F5F"/>
          <w:lang w:val="de-AT"/>
        </w:rPr>
        <w:t>www.owb.at</w:t>
      </w:r>
      <w:r w:rsidRPr="00CD50F9">
        <w:rPr>
          <w:rFonts w:ascii="Calibri" w:eastAsia="Calibri" w:hAnsi="Calibri" w:cs="Calibri"/>
          <w:lang w:val="de-AT"/>
        </w:rPr>
        <w:t xml:space="preserve"> </w:t>
      </w:r>
      <w:hyperlink r:id="rId11" w:history="1">
        <w:r w:rsidR="00D8376E" w:rsidRPr="00AE0D6F">
          <w:rPr>
            <w:rStyle w:val="Hyperlink"/>
            <w:rFonts w:ascii="Arial" w:eastAsia="Arial" w:hAnsi="Arial" w:cs="Arial"/>
            <w:sz w:val="16"/>
            <w:lang w:val="de-AT"/>
          </w:rPr>
          <w:t>a.ettinger@owb.at</w:t>
        </w:r>
      </w:hyperlink>
      <w:r w:rsidRPr="00CD50F9">
        <w:rPr>
          <w:rFonts w:ascii="Calibri" w:eastAsia="Calibri" w:hAnsi="Calibri" w:cs="Calibri"/>
          <w:lang w:val="de-AT"/>
        </w:rPr>
        <w:t xml:space="preserve"> </w:t>
      </w:r>
    </w:p>
    <w:p w14:paraId="16C5991E" w14:textId="358FDB62" w:rsidR="00D8376E" w:rsidRDefault="00D8376E">
      <w:pPr>
        <w:spacing w:after="0" w:line="375" w:lineRule="auto"/>
        <w:ind w:left="0" w:firstLine="0"/>
        <w:rPr>
          <w:rFonts w:ascii="Calibri" w:eastAsia="Calibri" w:hAnsi="Calibri" w:cs="Calibri"/>
          <w:lang w:val="de-AT"/>
        </w:rPr>
      </w:pPr>
    </w:p>
    <w:p w14:paraId="6ADFFD04" w14:textId="2DFA680F" w:rsidR="00D8376E" w:rsidRDefault="00D8376E">
      <w:pPr>
        <w:spacing w:after="0" w:line="375" w:lineRule="auto"/>
        <w:ind w:left="0" w:firstLine="0"/>
        <w:rPr>
          <w:rFonts w:ascii="Calibri" w:eastAsia="Calibri" w:hAnsi="Calibri" w:cs="Calibri"/>
          <w:lang w:val="de-AT"/>
        </w:rPr>
      </w:pPr>
    </w:p>
    <w:p w14:paraId="7A76C69C" w14:textId="77777777" w:rsidR="00D8376E" w:rsidRDefault="00D8376E">
      <w:pPr>
        <w:spacing w:after="0" w:line="375" w:lineRule="auto"/>
        <w:ind w:left="0" w:firstLine="0"/>
        <w:rPr>
          <w:rFonts w:ascii="Calibri" w:eastAsia="Calibri" w:hAnsi="Calibri" w:cs="Calibri"/>
          <w:lang w:val="de-AT"/>
        </w:rPr>
      </w:pPr>
    </w:p>
    <w:p w14:paraId="73AC10D1" w14:textId="77777777" w:rsidR="00D8376E" w:rsidRDefault="00D8376E" w:rsidP="00D8376E">
      <w:pPr>
        <w:jc w:val="center"/>
        <w:rPr>
          <w:b/>
          <w:sz w:val="28"/>
          <w:szCs w:val="28"/>
          <w:u w:val="single"/>
          <w:lang w:val="de-AT"/>
        </w:rPr>
      </w:pPr>
      <w:r w:rsidRPr="000409B0">
        <w:rPr>
          <w:b/>
          <w:sz w:val="28"/>
          <w:szCs w:val="28"/>
          <w:u w:val="single"/>
          <w:lang w:val="de-AT"/>
        </w:rPr>
        <w:t xml:space="preserve">Verkostungsliste WG Günter und </w:t>
      </w:r>
      <w:proofErr w:type="spellStart"/>
      <w:r w:rsidRPr="000409B0">
        <w:rPr>
          <w:b/>
          <w:sz w:val="28"/>
          <w:szCs w:val="28"/>
          <w:u w:val="single"/>
          <w:lang w:val="de-AT"/>
        </w:rPr>
        <w:t>Regine</w:t>
      </w:r>
      <w:r>
        <w:rPr>
          <w:b/>
          <w:sz w:val="28"/>
          <w:szCs w:val="28"/>
          <w:u w:val="single"/>
          <w:lang w:val="de-AT"/>
        </w:rPr>
        <w:t>a</w:t>
      </w:r>
      <w:proofErr w:type="spellEnd"/>
      <w:r w:rsidRPr="000409B0">
        <w:rPr>
          <w:b/>
          <w:sz w:val="28"/>
          <w:szCs w:val="28"/>
          <w:u w:val="single"/>
          <w:lang w:val="de-AT"/>
        </w:rPr>
        <w:t xml:space="preserve"> </w:t>
      </w:r>
      <w:proofErr w:type="spellStart"/>
      <w:r w:rsidRPr="000409B0">
        <w:rPr>
          <w:b/>
          <w:sz w:val="28"/>
          <w:szCs w:val="28"/>
          <w:u w:val="single"/>
          <w:lang w:val="de-AT"/>
        </w:rPr>
        <w:t>Triebaumer</w:t>
      </w:r>
      <w:proofErr w:type="spellEnd"/>
    </w:p>
    <w:p w14:paraId="2B0E135E" w14:textId="77777777" w:rsidR="00D8376E" w:rsidRDefault="00D8376E" w:rsidP="00D8376E">
      <w:pPr>
        <w:jc w:val="center"/>
        <w:rPr>
          <w:b/>
          <w:sz w:val="28"/>
          <w:szCs w:val="28"/>
          <w:u w:val="single"/>
          <w:lang w:val="de-AT"/>
        </w:rPr>
      </w:pPr>
    </w:p>
    <w:p w14:paraId="5609D749" w14:textId="77777777" w:rsidR="00D8376E" w:rsidRDefault="00D8376E" w:rsidP="00D8376E">
      <w:pPr>
        <w:jc w:val="center"/>
        <w:rPr>
          <w:b/>
          <w:sz w:val="28"/>
          <w:szCs w:val="28"/>
          <w:u w:val="single"/>
          <w:lang w:val="de-AT"/>
        </w:rPr>
      </w:pPr>
    </w:p>
    <w:p w14:paraId="5294F910" w14:textId="77777777" w:rsidR="00D8376E" w:rsidRDefault="00D8376E" w:rsidP="00D8376E">
      <w:pPr>
        <w:jc w:val="center"/>
        <w:rPr>
          <w:b/>
          <w:sz w:val="28"/>
          <w:szCs w:val="28"/>
          <w:u w:val="single"/>
          <w:lang w:val="de-AT"/>
        </w:rPr>
      </w:pPr>
    </w:p>
    <w:p w14:paraId="3823CA15" w14:textId="77777777" w:rsidR="00D8376E" w:rsidRDefault="00D8376E" w:rsidP="00D8376E">
      <w:pPr>
        <w:jc w:val="center"/>
        <w:rPr>
          <w:b/>
          <w:sz w:val="28"/>
          <w:szCs w:val="28"/>
          <w:u w:val="single"/>
          <w:lang w:val="de-AT"/>
        </w:rPr>
      </w:pPr>
    </w:p>
    <w:p w14:paraId="500C575A"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F</w:t>
      </w:r>
      <w:r w:rsidRPr="000409B0">
        <w:rPr>
          <w:rFonts w:ascii="-webkit-standard" w:eastAsia="Times New Roman" w:hAnsi="-webkit-standard" w:cs="Times New Roman"/>
          <w:color w:val="000000"/>
          <w:lang w:val="de-AT" w:eastAsia="de-DE"/>
        </w:rPr>
        <w:t xml:space="preserve">urmint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22</w:t>
      </w:r>
    </w:p>
    <w:p w14:paraId="047FFBBB"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F</w:t>
      </w:r>
      <w:r w:rsidRPr="000409B0">
        <w:rPr>
          <w:rFonts w:ascii="-webkit-standard" w:eastAsia="Times New Roman" w:hAnsi="-webkit-standard" w:cs="Times New Roman"/>
          <w:color w:val="000000"/>
          <w:lang w:val="de-AT" w:eastAsia="de-DE"/>
        </w:rPr>
        <w:t xml:space="preserve">urmint </w:t>
      </w:r>
      <w:r>
        <w:rPr>
          <w:rFonts w:ascii="-webkit-standard" w:eastAsia="Times New Roman" w:hAnsi="-webkit-standard" w:cs="Times New Roman"/>
          <w:color w:val="000000"/>
          <w:lang w:val="de-AT" w:eastAsia="de-DE"/>
        </w:rPr>
        <w:t>G</w:t>
      </w:r>
      <w:r w:rsidRPr="000409B0">
        <w:rPr>
          <w:rFonts w:ascii="-webkit-standard" w:eastAsia="Times New Roman" w:hAnsi="-webkit-standard" w:cs="Times New Roman"/>
          <w:color w:val="000000"/>
          <w:lang w:val="de-AT" w:eastAsia="de-DE"/>
        </w:rPr>
        <w:t xml:space="preserve">eyerumriss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22</w:t>
      </w:r>
    </w:p>
    <w:p w14:paraId="3CE8D4DB"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Sauvignon Blanc 20</w:t>
      </w:r>
      <w:r w:rsidRPr="000409B0">
        <w:rPr>
          <w:rFonts w:ascii="-webkit-standard" w:eastAsia="Times New Roman" w:hAnsi="-webkit-standard" w:cs="Times New Roman"/>
          <w:color w:val="000000"/>
          <w:lang w:val="de-AT" w:eastAsia="de-DE"/>
        </w:rPr>
        <w:t>22</w:t>
      </w:r>
    </w:p>
    <w:p w14:paraId="4B3A9792"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P</w:t>
      </w:r>
      <w:r w:rsidRPr="000409B0">
        <w:rPr>
          <w:rFonts w:ascii="-webkit-standard" w:eastAsia="Times New Roman" w:hAnsi="-webkit-standard" w:cs="Times New Roman"/>
          <w:color w:val="000000"/>
          <w:lang w:val="de-AT" w:eastAsia="de-DE"/>
        </w:rPr>
        <w:t xml:space="preserve">etit </w:t>
      </w:r>
      <w:r>
        <w:rPr>
          <w:rFonts w:ascii="-webkit-standard" w:eastAsia="Times New Roman" w:hAnsi="-webkit-standard" w:cs="Times New Roman"/>
          <w:color w:val="000000"/>
          <w:lang w:val="de-AT" w:eastAsia="de-DE"/>
        </w:rPr>
        <w:t>M</w:t>
      </w:r>
      <w:r w:rsidRPr="000409B0">
        <w:rPr>
          <w:rFonts w:ascii="-webkit-standard" w:eastAsia="Times New Roman" w:hAnsi="-webkit-standard" w:cs="Times New Roman"/>
          <w:color w:val="000000"/>
          <w:lang w:val="de-AT" w:eastAsia="de-DE"/>
        </w:rPr>
        <w:t>an</w:t>
      </w:r>
      <w:r>
        <w:rPr>
          <w:rFonts w:ascii="-webkit-standard" w:eastAsia="Times New Roman" w:hAnsi="-webkit-standard" w:cs="Times New Roman"/>
          <w:color w:val="000000"/>
          <w:lang w:val="de-AT" w:eastAsia="de-DE"/>
        </w:rPr>
        <w:t xml:space="preserve"> Sa</w:t>
      </w:r>
      <w:r w:rsidRPr="000409B0">
        <w:rPr>
          <w:rFonts w:ascii="-webkit-standard" w:eastAsia="Times New Roman" w:hAnsi="-webkit-standard" w:cs="Times New Roman"/>
          <w:color w:val="000000"/>
          <w:lang w:val="de-AT" w:eastAsia="de-DE"/>
        </w:rPr>
        <w:t xml:space="preserve">ng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22</w:t>
      </w:r>
    </w:p>
    <w:p w14:paraId="21D596DB" w14:textId="77777777" w:rsidR="00D8376E" w:rsidRPr="000409B0" w:rsidRDefault="00D8376E" w:rsidP="00D8376E">
      <w:pPr>
        <w:rPr>
          <w:rFonts w:ascii="-webkit-standard" w:hAnsi="-webkit-standard"/>
          <w:lang w:val="de-AT" w:eastAsia="de-DE"/>
        </w:rPr>
      </w:pPr>
    </w:p>
    <w:p w14:paraId="1A0908BB"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R</w:t>
      </w:r>
      <w:r w:rsidRPr="000409B0">
        <w:rPr>
          <w:rFonts w:ascii="-webkit-standard" w:eastAsia="Times New Roman" w:hAnsi="-webkit-standard" w:cs="Times New Roman"/>
          <w:color w:val="000000"/>
          <w:lang w:val="de-AT" w:eastAsia="de-DE"/>
        </w:rPr>
        <w:t xml:space="preserve">ose von der </w:t>
      </w:r>
      <w:r>
        <w:rPr>
          <w:rFonts w:ascii="-webkit-standard" w:eastAsia="Times New Roman" w:hAnsi="-webkit-standard" w:cs="Times New Roman"/>
          <w:color w:val="000000"/>
          <w:lang w:val="de-AT" w:eastAsia="de-DE"/>
        </w:rPr>
        <w:t>Blaufränkisch</w:t>
      </w:r>
      <w:r w:rsidRPr="000409B0">
        <w:rPr>
          <w:rFonts w:ascii="-webkit-standard" w:eastAsia="Times New Roman" w:hAnsi="-webkit-standard" w:cs="Times New Roman"/>
          <w:color w:val="000000"/>
          <w:lang w:val="de-AT" w:eastAsia="de-DE"/>
        </w:rPr>
        <w:t xml:space="preserve"> </w:t>
      </w:r>
      <w:r>
        <w:rPr>
          <w:rFonts w:ascii="-webkit-standard" w:eastAsia="Times New Roman" w:hAnsi="-webkit-standard" w:cs="Times New Roman"/>
          <w:color w:val="000000"/>
          <w:lang w:val="de-AT" w:eastAsia="de-DE"/>
        </w:rPr>
        <w:t>R</w:t>
      </w:r>
      <w:r w:rsidRPr="000409B0">
        <w:rPr>
          <w:rFonts w:ascii="-webkit-standard" w:eastAsia="Times New Roman" w:hAnsi="-webkit-standard" w:cs="Times New Roman"/>
          <w:color w:val="000000"/>
          <w:lang w:val="de-AT" w:eastAsia="de-DE"/>
        </w:rPr>
        <w:t xml:space="preserve">eserve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22</w:t>
      </w:r>
    </w:p>
    <w:p w14:paraId="67A0B81C" w14:textId="77777777" w:rsidR="00D8376E" w:rsidRPr="000409B0" w:rsidRDefault="00D8376E" w:rsidP="00D8376E">
      <w:pPr>
        <w:rPr>
          <w:rFonts w:ascii="-webkit-standard" w:hAnsi="-webkit-standard"/>
          <w:lang w:val="de-AT" w:eastAsia="de-DE"/>
        </w:rPr>
      </w:pPr>
    </w:p>
    <w:p w14:paraId="1BC403A2"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Blaufränkisch 20</w:t>
      </w:r>
      <w:r w:rsidRPr="000409B0">
        <w:rPr>
          <w:rFonts w:ascii="-webkit-standard" w:eastAsia="Times New Roman" w:hAnsi="-webkit-standard" w:cs="Times New Roman"/>
          <w:color w:val="000000"/>
          <w:lang w:val="de-AT" w:eastAsia="de-DE"/>
        </w:rPr>
        <w:t>21</w:t>
      </w:r>
    </w:p>
    <w:p w14:paraId="49CC2230"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Merlot 20</w:t>
      </w:r>
      <w:r w:rsidRPr="000409B0">
        <w:rPr>
          <w:rFonts w:ascii="-webkit-standard" w:eastAsia="Times New Roman" w:hAnsi="-webkit-standard" w:cs="Times New Roman"/>
          <w:color w:val="000000"/>
          <w:lang w:val="de-AT" w:eastAsia="de-DE"/>
        </w:rPr>
        <w:t>21</w:t>
      </w:r>
    </w:p>
    <w:p w14:paraId="37485817"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C</w:t>
      </w:r>
      <w:r w:rsidRPr="000409B0">
        <w:rPr>
          <w:rFonts w:ascii="-webkit-standard" w:eastAsia="Times New Roman" w:hAnsi="-webkit-standard" w:cs="Times New Roman"/>
          <w:color w:val="000000"/>
          <w:lang w:val="de-AT" w:eastAsia="de-DE"/>
        </w:rPr>
        <w:t>armen</w:t>
      </w:r>
      <w:r>
        <w:rPr>
          <w:rFonts w:ascii="-webkit-standard" w:eastAsia="Times New Roman" w:hAnsi="-webkit-standard" w:cs="Times New Roman"/>
          <w:color w:val="000000"/>
          <w:lang w:val="de-AT" w:eastAsia="de-DE"/>
        </w:rPr>
        <w:t xml:space="preserve"> on Air 20</w:t>
      </w:r>
      <w:r w:rsidRPr="000409B0">
        <w:rPr>
          <w:rFonts w:ascii="-webkit-standard" w:eastAsia="Times New Roman" w:hAnsi="-webkit-standard" w:cs="Times New Roman"/>
          <w:color w:val="000000"/>
          <w:lang w:val="de-AT" w:eastAsia="de-DE"/>
        </w:rPr>
        <w:t>21</w:t>
      </w:r>
    </w:p>
    <w:p w14:paraId="6D683D39"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W</w:t>
      </w:r>
      <w:r w:rsidRPr="000409B0">
        <w:rPr>
          <w:rFonts w:ascii="-webkit-standard" w:eastAsia="Times New Roman" w:hAnsi="-webkit-standard" w:cs="Times New Roman"/>
          <w:color w:val="000000"/>
          <w:lang w:val="de-AT" w:eastAsia="de-DE"/>
        </w:rPr>
        <w:t xml:space="preserve">eite </w:t>
      </w:r>
      <w:r>
        <w:rPr>
          <w:rFonts w:ascii="-webkit-standard" w:eastAsia="Times New Roman" w:hAnsi="-webkit-standard" w:cs="Times New Roman"/>
          <w:color w:val="000000"/>
          <w:lang w:val="de-AT" w:eastAsia="de-DE"/>
        </w:rPr>
        <w:t>W</w:t>
      </w:r>
      <w:r w:rsidRPr="000409B0">
        <w:rPr>
          <w:rFonts w:ascii="-webkit-standard" w:eastAsia="Times New Roman" w:hAnsi="-webkit-standard" w:cs="Times New Roman"/>
          <w:color w:val="000000"/>
          <w:lang w:val="de-AT" w:eastAsia="de-DE"/>
        </w:rPr>
        <w:t>elt 20</w:t>
      </w:r>
      <w:r>
        <w:rPr>
          <w:rFonts w:ascii="-webkit-standard" w:eastAsia="Times New Roman" w:hAnsi="-webkit-standard" w:cs="Times New Roman"/>
          <w:color w:val="000000"/>
          <w:lang w:val="de-AT" w:eastAsia="de-DE"/>
        </w:rPr>
        <w:t>20</w:t>
      </w:r>
    </w:p>
    <w:p w14:paraId="5301AFDD"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 xml:space="preserve">Cabernet Franc </w:t>
      </w:r>
      <w:proofErr w:type="spellStart"/>
      <w:r>
        <w:rPr>
          <w:rFonts w:ascii="-webkit-standard" w:eastAsia="Times New Roman" w:hAnsi="-webkit-standard" w:cs="Times New Roman"/>
          <w:color w:val="000000"/>
          <w:lang w:val="de-AT" w:eastAsia="de-DE"/>
        </w:rPr>
        <w:t>G</w:t>
      </w:r>
      <w:r w:rsidRPr="000409B0">
        <w:rPr>
          <w:rFonts w:ascii="-webkit-standard" w:eastAsia="Times New Roman" w:hAnsi="-webkit-standard" w:cs="Times New Roman"/>
          <w:color w:val="000000"/>
          <w:lang w:val="de-AT" w:eastAsia="de-DE"/>
        </w:rPr>
        <w:t>illesberg</w:t>
      </w:r>
      <w:proofErr w:type="spellEnd"/>
      <w:r w:rsidRPr="000409B0">
        <w:rPr>
          <w:rFonts w:ascii="-webkit-standard" w:eastAsia="Times New Roman" w:hAnsi="-webkit-standard" w:cs="Times New Roman"/>
          <w:color w:val="000000"/>
          <w:lang w:val="de-AT" w:eastAsia="de-DE"/>
        </w:rPr>
        <w:t xml:space="preserve"> 20</w:t>
      </w:r>
      <w:r>
        <w:rPr>
          <w:rFonts w:ascii="-webkit-standard" w:eastAsia="Times New Roman" w:hAnsi="-webkit-standard" w:cs="Times New Roman"/>
          <w:color w:val="000000"/>
          <w:lang w:val="de-AT" w:eastAsia="de-DE"/>
        </w:rPr>
        <w:t>20</w:t>
      </w:r>
    </w:p>
    <w:p w14:paraId="02C48A61"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Blaufränkisch</w:t>
      </w:r>
      <w:r w:rsidRPr="000409B0">
        <w:rPr>
          <w:rFonts w:ascii="-webkit-standard" w:eastAsia="Times New Roman" w:hAnsi="-webkit-standard" w:cs="Times New Roman"/>
          <w:color w:val="000000"/>
          <w:lang w:val="de-AT" w:eastAsia="de-DE"/>
        </w:rPr>
        <w:t xml:space="preserve"> </w:t>
      </w:r>
      <w:r>
        <w:rPr>
          <w:rFonts w:ascii="-webkit-standard" w:eastAsia="Times New Roman" w:hAnsi="-webkit-standard" w:cs="Times New Roman"/>
          <w:color w:val="000000"/>
          <w:lang w:val="de-AT" w:eastAsia="de-DE"/>
        </w:rPr>
        <w:t>O</w:t>
      </w:r>
      <w:r w:rsidRPr="000409B0">
        <w:rPr>
          <w:rFonts w:ascii="-webkit-standard" w:eastAsia="Times New Roman" w:hAnsi="-webkit-standard" w:cs="Times New Roman"/>
          <w:color w:val="000000"/>
          <w:lang w:val="de-AT" w:eastAsia="de-DE"/>
        </w:rPr>
        <w:t xml:space="preserve">berer </w:t>
      </w:r>
      <w:r>
        <w:rPr>
          <w:rFonts w:ascii="-webkit-standard" w:eastAsia="Times New Roman" w:hAnsi="-webkit-standard" w:cs="Times New Roman"/>
          <w:color w:val="000000"/>
          <w:lang w:val="de-AT" w:eastAsia="de-DE"/>
        </w:rPr>
        <w:t>W</w:t>
      </w:r>
      <w:r w:rsidRPr="000409B0">
        <w:rPr>
          <w:rFonts w:ascii="-webkit-standard" w:eastAsia="Times New Roman" w:hAnsi="-webkit-standard" w:cs="Times New Roman"/>
          <w:color w:val="000000"/>
          <w:lang w:val="de-AT" w:eastAsia="de-DE"/>
        </w:rPr>
        <w:t xml:space="preserve">ald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19</w:t>
      </w:r>
    </w:p>
    <w:p w14:paraId="48FD5D97" w14:textId="77777777" w:rsidR="00D8376E" w:rsidRPr="000409B0" w:rsidRDefault="00D8376E" w:rsidP="00D8376E">
      <w:pPr>
        <w:rPr>
          <w:rFonts w:ascii="-webkit-standard" w:hAnsi="-webkit-standard"/>
          <w:lang w:val="de-AT" w:eastAsia="de-DE"/>
        </w:rPr>
      </w:pPr>
    </w:p>
    <w:p w14:paraId="3AFC4618"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B</w:t>
      </w:r>
      <w:r w:rsidRPr="000409B0">
        <w:rPr>
          <w:rFonts w:ascii="-webkit-standard" w:eastAsia="Times New Roman" w:hAnsi="-webkit-standard" w:cs="Times New Roman"/>
          <w:color w:val="000000"/>
          <w:lang w:val="de-AT" w:eastAsia="de-DE"/>
        </w:rPr>
        <w:t xml:space="preserve">eerenauslese </w:t>
      </w:r>
      <w:r>
        <w:rPr>
          <w:rFonts w:ascii="-webkit-standard" w:eastAsia="Times New Roman" w:hAnsi="-webkit-standard" w:cs="Times New Roman"/>
          <w:color w:val="000000"/>
          <w:lang w:val="de-AT" w:eastAsia="de-DE"/>
        </w:rPr>
        <w:t>Gelber Muskateller</w:t>
      </w:r>
      <w:r w:rsidRPr="000409B0">
        <w:rPr>
          <w:rFonts w:ascii="-webkit-standard" w:eastAsia="Times New Roman" w:hAnsi="-webkit-standard" w:cs="Times New Roman"/>
          <w:color w:val="000000"/>
          <w:lang w:val="de-AT" w:eastAsia="de-DE"/>
        </w:rPr>
        <w:t xml:space="preserve">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21</w:t>
      </w:r>
    </w:p>
    <w:p w14:paraId="7B19E832" w14:textId="77777777" w:rsidR="00D8376E" w:rsidRPr="000409B0" w:rsidRDefault="00D8376E" w:rsidP="00D8376E">
      <w:pPr>
        <w:pStyle w:val="Listenabsatz"/>
        <w:numPr>
          <w:ilvl w:val="0"/>
          <w:numId w:val="1"/>
        </w:numPr>
        <w:rPr>
          <w:rFonts w:ascii="-webkit-standard" w:eastAsia="Times New Roman" w:hAnsi="-webkit-standard" w:cs="Times New Roman"/>
          <w:color w:val="000000"/>
          <w:lang w:val="de-AT" w:eastAsia="de-DE"/>
        </w:rPr>
      </w:pPr>
      <w:r>
        <w:rPr>
          <w:rFonts w:ascii="-webkit-standard" w:eastAsia="Times New Roman" w:hAnsi="-webkit-standard" w:cs="Times New Roman"/>
          <w:color w:val="000000"/>
          <w:lang w:val="de-AT" w:eastAsia="de-DE"/>
        </w:rPr>
        <w:t>G</w:t>
      </w:r>
      <w:r w:rsidRPr="000409B0">
        <w:rPr>
          <w:rFonts w:ascii="-webkit-standard" w:eastAsia="Times New Roman" w:hAnsi="-webkit-standard" w:cs="Times New Roman"/>
          <w:color w:val="000000"/>
          <w:lang w:val="de-AT" w:eastAsia="de-DE"/>
        </w:rPr>
        <w:t xml:space="preserve">eistreich </w:t>
      </w:r>
      <w:r>
        <w:rPr>
          <w:rFonts w:ascii="-webkit-standard" w:eastAsia="Times New Roman" w:hAnsi="-webkit-standard" w:cs="Times New Roman"/>
          <w:color w:val="000000"/>
          <w:lang w:val="de-AT" w:eastAsia="de-DE"/>
        </w:rPr>
        <w:t>20</w:t>
      </w:r>
      <w:r w:rsidRPr="000409B0">
        <w:rPr>
          <w:rFonts w:ascii="-webkit-standard" w:eastAsia="Times New Roman" w:hAnsi="-webkit-standard" w:cs="Times New Roman"/>
          <w:color w:val="000000"/>
          <w:lang w:val="de-AT" w:eastAsia="de-DE"/>
        </w:rPr>
        <w:t>21</w:t>
      </w:r>
    </w:p>
    <w:p w14:paraId="1D5EBE15" w14:textId="77777777" w:rsidR="00D8376E" w:rsidRPr="00CD50F9" w:rsidRDefault="00D8376E">
      <w:pPr>
        <w:spacing w:after="0" w:line="375" w:lineRule="auto"/>
        <w:ind w:left="0" w:firstLine="0"/>
        <w:rPr>
          <w:lang w:val="de-AT"/>
        </w:rPr>
      </w:pPr>
    </w:p>
    <w:sectPr w:rsidR="00D8376E" w:rsidRPr="00CD50F9">
      <w:pgSz w:w="11905" w:h="16840"/>
      <w:pgMar w:top="1440" w:right="1410" w:bottom="1440"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4F5"/>
    <w:multiLevelType w:val="hybridMultilevel"/>
    <w:tmpl w:val="7C38D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697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4B"/>
    <w:rsid w:val="008F204B"/>
    <w:rsid w:val="00B662B6"/>
    <w:rsid w:val="00CD50F9"/>
    <w:rsid w:val="00D837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4407FAA"/>
  <w15:docId w15:val="{D681D9CF-96AD-8542-B521-13270881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6" w:line="269" w:lineRule="auto"/>
      <w:ind w:left="20" w:hanging="10"/>
    </w:pPr>
    <w:rPr>
      <w:rFonts w:ascii="Times New Roman" w:eastAsia="Times New Roman" w:hAnsi="Times New Roman" w:cs="Times New Roman"/>
      <w:color w:val="000000"/>
      <w:sz w:val="22"/>
      <w:lang w:val="en-US" w:eastAsia="en-US" w:bidi="en-US"/>
    </w:rPr>
  </w:style>
  <w:style w:type="paragraph" w:styleId="berschrift1">
    <w:name w:val="heading 1"/>
    <w:next w:val="Standard"/>
    <w:link w:val="berschrift1Zchn"/>
    <w:uiPriority w:val="9"/>
    <w:qFormat/>
    <w:pPr>
      <w:keepNext/>
      <w:keepLines/>
      <w:spacing w:line="259" w:lineRule="auto"/>
      <w:ind w:left="1"/>
      <w:jc w:val="center"/>
      <w:outlineLvl w:val="0"/>
    </w:pPr>
    <w:rPr>
      <w:rFonts w:ascii="Arial" w:eastAsia="Arial" w:hAnsi="Arial" w:cs="Arial"/>
      <w:color w:val="5F5F5F"/>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5F5F5F"/>
      <w:sz w:val="26"/>
    </w:rPr>
  </w:style>
  <w:style w:type="character" w:styleId="Hyperlink">
    <w:name w:val="Hyperlink"/>
    <w:basedOn w:val="Absatz-Standardschriftart"/>
    <w:uiPriority w:val="99"/>
    <w:unhideWhenUsed/>
    <w:rsid w:val="00D8376E"/>
    <w:rPr>
      <w:color w:val="0563C1" w:themeColor="hyperlink"/>
      <w:u w:val="single"/>
    </w:rPr>
  </w:style>
  <w:style w:type="character" w:styleId="NichtaufgelsteErwhnung">
    <w:name w:val="Unresolved Mention"/>
    <w:basedOn w:val="Absatz-Standardschriftart"/>
    <w:uiPriority w:val="99"/>
    <w:semiHidden/>
    <w:unhideWhenUsed/>
    <w:rsid w:val="00D8376E"/>
    <w:rPr>
      <w:color w:val="605E5C"/>
      <w:shd w:val="clear" w:color="auto" w:fill="E1DFDD"/>
    </w:rPr>
  </w:style>
  <w:style w:type="paragraph" w:styleId="Listenabsatz">
    <w:name w:val="List Paragraph"/>
    <w:basedOn w:val="Standard"/>
    <w:uiPriority w:val="34"/>
    <w:qFormat/>
    <w:rsid w:val="00D8376E"/>
    <w:pPr>
      <w:spacing w:after="0" w:line="240" w:lineRule="auto"/>
      <w:ind w:left="720" w:firstLine="0"/>
      <w:contextualSpacing/>
    </w:pPr>
    <w:rPr>
      <w:rFonts w:asciiTheme="minorHAnsi" w:eastAsiaTheme="minorHAnsi" w:hAnsiTheme="minorHAnsi" w:cstheme="minorBidi"/>
      <w:color w:val="auto"/>
      <w:sz w:val="24"/>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ettinger@owb.at" TargetMode="External"/><Relationship Id="rId5" Type="http://schemas.openxmlformats.org/officeDocument/2006/relationships/image" Target="media/image1.png"/><Relationship Id="rId10" Type="http://schemas.openxmlformats.org/officeDocument/2006/relationships/hyperlink" Target="https://www.owb.at/" TargetMode="External"/><Relationship Id="rId4" Type="http://schemas.openxmlformats.org/officeDocument/2006/relationships/webSettings" Target="webSettings.xml"/><Relationship Id="rId9" Type="http://schemas.openxmlformats.org/officeDocument/2006/relationships/hyperlink" Target="https://www.owb.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2542</Characters>
  <Application>Microsoft Office Word</Application>
  <DocSecurity>0</DocSecurity>
  <Lines>21</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Breitenfeld</dc:creator>
  <cp:keywords/>
  <cp:lastModifiedBy>Georg.poell@drei.at</cp:lastModifiedBy>
  <cp:revision>3</cp:revision>
  <dcterms:created xsi:type="dcterms:W3CDTF">2023-03-06T17:03:00Z</dcterms:created>
  <dcterms:modified xsi:type="dcterms:W3CDTF">2023-03-06T17:04:00Z</dcterms:modified>
</cp:coreProperties>
</file>